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C8CBC" w14:textId="77777777" w:rsidR="000E77B6" w:rsidRPr="000E77B6" w:rsidRDefault="000E77B6" w:rsidP="000E77B6">
      <w:pPr>
        <w:pStyle w:val="a4"/>
        <w:shd w:val="clear" w:color="auto" w:fill="FFFFFF"/>
        <w:spacing w:beforeAutospacing="0" w:after="210" w:afterAutospacing="0"/>
        <w:jc w:val="center"/>
        <w:rPr>
          <w:rFonts w:eastAsia="serif"/>
          <w:b/>
          <w:bCs/>
          <w:sz w:val="28"/>
          <w:szCs w:val="28"/>
          <w:shd w:val="clear" w:color="auto" w:fill="FFFFFF"/>
          <w:lang w:val="ru-RU"/>
        </w:rPr>
      </w:pPr>
      <w:r w:rsidRPr="000E77B6">
        <w:rPr>
          <w:rFonts w:eastAsia="serif"/>
          <w:b/>
          <w:bCs/>
          <w:sz w:val="28"/>
          <w:szCs w:val="28"/>
          <w:shd w:val="clear" w:color="auto" w:fill="FFFFFF"/>
          <w:lang w:val="ru-RU"/>
        </w:rPr>
        <w:t>Региональный оператор по обращению с отходами напоминает, что не все виды отходов относятся к ТКО.</w:t>
      </w:r>
    </w:p>
    <w:p w14:paraId="7BB330B0" w14:textId="7D98031E" w:rsidR="00107D4D" w:rsidRDefault="000E77B6" w:rsidP="000E77B6">
      <w:pPr>
        <w:pStyle w:val="a4"/>
        <w:shd w:val="clear" w:color="auto" w:fill="FFFFFF"/>
        <w:spacing w:beforeAutospacing="0" w:after="210" w:afterAutospacing="0"/>
        <w:ind w:firstLine="851"/>
        <w:jc w:val="both"/>
        <w:rPr>
          <w:rFonts w:eastAsia="serif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  <w:r>
        <w:rPr>
          <w:rFonts w:eastAsia="serif"/>
          <w:sz w:val="28"/>
          <w:szCs w:val="28"/>
          <w:shd w:val="clear" w:color="auto" w:fill="FFFFFF"/>
          <w:lang w:val="ru-RU"/>
        </w:rPr>
        <w:t>Весной к</w:t>
      </w:r>
      <w:r w:rsidRPr="000E77B6">
        <w:rPr>
          <w:rFonts w:eastAsia="serif"/>
          <w:sz w:val="28"/>
          <w:szCs w:val="28"/>
          <w:shd w:val="clear" w:color="auto" w:fill="FFFFFF"/>
          <w:lang w:val="ru-RU"/>
        </w:rPr>
        <w:t>оличество мусора</w:t>
      </w:r>
      <w:r>
        <w:rPr>
          <w:rFonts w:eastAsia="serif"/>
          <w:sz w:val="28"/>
          <w:szCs w:val="28"/>
          <w:shd w:val="clear" w:color="auto" w:fill="FFFFFF"/>
          <w:lang w:val="ru-RU"/>
        </w:rPr>
        <w:t xml:space="preserve"> </w:t>
      </w:r>
      <w:r w:rsidRPr="000E77B6">
        <w:rPr>
          <w:rFonts w:eastAsia="serif"/>
          <w:sz w:val="28"/>
          <w:szCs w:val="28"/>
          <w:shd w:val="clear" w:color="auto" w:fill="FFFFFF"/>
          <w:lang w:val="ru-RU"/>
        </w:rPr>
        <w:t>на площадки для сбора ТКО</w:t>
      </w:r>
      <w:r>
        <w:rPr>
          <w:rFonts w:eastAsia="serif"/>
          <w:sz w:val="28"/>
          <w:szCs w:val="28"/>
          <w:shd w:val="clear" w:color="auto" w:fill="FFFFFF"/>
          <w:lang w:val="ru-RU"/>
        </w:rPr>
        <w:t xml:space="preserve"> </w:t>
      </w:r>
      <w:r w:rsidRPr="000E77B6">
        <w:rPr>
          <w:rFonts w:eastAsia="serif"/>
          <w:sz w:val="28"/>
          <w:szCs w:val="28"/>
          <w:shd w:val="clear" w:color="auto" w:fill="FFFFFF"/>
          <w:lang w:val="ru-RU"/>
        </w:rPr>
        <w:t>традиционно увеличивается</w:t>
      </w:r>
      <w:r>
        <w:rPr>
          <w:rFonts w:eastAsia="serif"/>
          <w:sz w:val="28"/>
          <w:szCs w:val="28"/>
          <w:shd w:val="clear" w:color="auto" w:fill="FFFFFF"/>
          <w:lang w:val="ru-RU"/>
        </w:rPr>
        <w:t xml:space="preserve"> в несколько раз. Как правило, объём отходов возрастает на </w:t>
      </w:r>
      <w:r w:rsidRPr="000E77B6">
        <w:rPr>
          <w:rFonts w:eastAsia="serif"/>
          <w:sz w:val="28"/>
          <w:szCs w:val="28"/>
          <w:shd w:val="clear" w:color="auto" w:fill="FFFFFF"/>
          <w:lang w:val="ru-RU"/>
        </w:rPr>
        <w:t>30</w:t>
      </w:r>
      <w:r>
        <w:rPr>
          <w:rFonts w:eastAsia="serif"/>
          <w:sz w:val="28"/>
          <w:szCs w:val="28"/>
          <w:shd w:val="clear" w:color="auto" w:fill="FFFFFF"/>
          <w:lang w:val="ru-RU"/>
        </w:rPr>
        <w:t xml:space="preserve">-35% и часто к ТКО они не имеют никакого отношения. Это брёвна, земля, листва, ветки, старая одежда, </w:t>
      </w:r>
      <w:r>
        <w:rPr>
          <w:rFonts w:eastAsia="serif"/>
          <w:sz w:val="28"/>
          <w:szCs w:val="28"/>
          <w:shd w:val="clear" w:color="auto" w:fill="FFFFFF"/>
          <w:lang w:val="ru-RU"/>
        </w:rPr>
        <w:t>заготовки на зиму, отходы после ремонта или строительства. Региональный оператор напоминает, мусорные баки и мульды предназначены только для коммунальных отходов.</w:t>
      </w:r>
    </w:p>
    <w:p w14:paraId="245FDC94" w14:textId="77777777" w:rsidR="00107D4D" w:rsidRPr="000E77B6" w:rsidRDefault="000E77B6">
      <w:pPr>
        <w:pStyle w:val="a4"/>
        <w:shd w:val="clear" w:color="auto" w:fill="FFFFFF"/>
        <w:spacing w:beforeAutospacing="0" w:after="210" w:afterAutospacing="0"/>
        <w:jc w:val="both"/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noProof/>
          <w:sz w:val="28"/>
          <w:szCs w:val="28"/>
          <w:shd w:val="clear" w:color="auto" w:fill="FFFFFF"/>
        </w:rPr>
        <w:drawing>
          <wp:inline distT="0" distB="0" distL="114300" distR="114300" wp14:anchorId="64463DBF" wp14:editId="75BBBA80">
            <wp:extent cx="152400" cy="152400"/>
            <wp:effectExtent l="0" t="0" r="0" b="0"/>
            <wp:docPr id="203" name="Изображение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Изображение 1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0E77B6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Отходы строительства и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 </w:t>
      </w:r>
      <w:r w:rsidRPr="000E77B6">
        <w:rPr>
          <w:rStyle w:val="a3"/>
          <w:rFonts w:eastAsia="sans-serif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>к</w:t>
      </w:r>
      <w:r w:rsidRPr="000E77B6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апитального ремонта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 </w:t>
      </w:r>
      <w:r w:rsidRPr="000E77B6">
        <w:rPr>
          <w:rStyle w:val="a3"/>
          <w:rFonts w:eastAsia="sans-serif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>не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 </w:t>
      </w:r>
      <w:r w:rsidRPr="000E77B6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относятся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 </w:t>
      </w:r>
      <w:r w:rsidRPr="000E77B6">
        <w:rPr>
          <w:rStyle w:val="a3"/>
          <w:rFonts w:eastAsia="sans-serif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>к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 </w:t>
      </w:r>
      <w:r w:rsidRPr="000E77B6">
        <w:rPr>
          <w:rStyle w:val="a3"/>
          <w:rFonts w:eastAsia="sans-serif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>ТКО</w:t>
      </w:r>
      <w:r>
        <w:rPr>
          <w:rStyle w:val="a3"/>
          <w:rFonts w:eastAsia="sans-serif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rStyle w:val="a3"/>
          <w:rFonts w:eastAsia="sans-serif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>- это</w:t>
      </w:r>
      <w:proofErr w:type="gramEnd"/>
      <w:r>
        <w:rPr>
          <w:rStyle w:val="a3"/>
          <w:rFonts w:eastAsia="sans-serif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E77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кирпичи, </w:t>
      </w:r>
      <w:r w:rsidRPr="000E77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бетонные блоки, шифер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0E77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трубы, кабели, радиаторы отопления и т. д.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E77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Для вывоза строительных отходов нужно заключить отдельный договор с региональным оператором либо с другой компанией, у которой есть лицензия на обращение с отходами.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E77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Если вы видите, что кто-</w:t>
      </w:r>
      <w:r w:rsidRPr="000E77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то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разгружает свои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стройотходы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в бак или на мусорную площадку, сделайте фото, укажите адрес и направьте на почту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регоператора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Ubuntu"/>
          <w:b/>
          <w:bCs/>
          <w:sz w:val="28"/>
          <w:szCs w:val="28"/>
          <w:shd w:val="clear" w:color="auto" w:fill="FFFFFF"/>
        </w:rPr>
        <w:t>operator</w:t>
      </w:r>
      <w:r w:rsidRPr="000E77B6">
        <w:rPr>
          <w:rFonts w:eastAsia="Ubuntu"/>
          <w:b/>
          <w:bCs/>
          <w:sz w:val="28"/>
          <w:szCs w:val="28"/>
          <w:shd w:val="clear" w:color="auto" w:fill="FFFFFF"/>
          <w:lang w:val="ru-RU"/>
        </w:rPr>
        <w:t>@</w:t>
      </w:r>
      <w:proofErr w:type="spellStart"/>
      <w:r>
        <w:rPr>
          <w:rFonts w:eastAsia="Ubuntu"/>
          <w:b/>
          <w:bCs/>
          <w:sz w:val="28"/>
          <w:szCs w:val="28"/>
          <w:shd w:val="clear" w:color="auto" w:fill="FFFFFF"/>
        </w:rPr>
        <w:t>kashalot</w:t>
      </w:r>
      <w:proofErr w:type="spellEnd"/>
      <w:r w:rsidRPr="000E77B6">
        <w:rPr>
          <w:rFonts w:eastAsia="Ubuntu"/>
          <w:b/>
          <w:bCs/>
          <w:sz w:val="28"/>
          <w:szCs w:val="28"/>
          <w:shd w:val="clear" w:color="auto" w:fill="FFFFFF"/>
          <w:lang w:val="ru-RU"/>
        </w:rPr>
        <w:t>24.</w:t>
      </w:r>
      <w:proofErr w:type="spellStart"/>
      <w:r>
        <w:rPr>
          <w:rFonts w:eastAsia="Ubuntu"/>
          <w:b/>
          <w:bCs/>
          <w:sz w:val="28"/>
          <w:szCs w:val="28"/>
          <w:shd w:val="clear" w:color="auto" w:fill="FFFFFF"/>
        </w:rPr>
        <w:t>ru</w:t>
      </w:r>
      <w:proofErr w:type="spellEnd"/>
    </w:p>
    <w:p w14:paraId="0C9DF15C" w14:textId="42427117" w:rsidR="00107D4D" w:rsidRPr="000E77B6" w:rsidRDefault="000E77B6">
      <w:pPr>
        <w:pStyle w:val="a4"/>
        <w:shd w:val="clear" w:color="auto" w:fill="FFFFFF"/>
        <w:spacing w:beforeAutospacing="0" w:after="210" w:afterAutospacing="0"/>
        <w:jc w:val="both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noProof/>
          <w:sz w:val="28"/>
          <w:szCs w:val="28"/>
          <w:shd w:val="clear" w:color="auto" w:fill="FFFFFF"/>
        </w:rPr>
        <w:drawing>
          <wp:inline distT="0" distB="0" distL="114300" distR="114300" wp14:anchorId="3DEEB2D7" wp14:editId="094FC324">
            <wp:extent cx="152400" cy="152400"/>
            <wp:effectExtent l="0" t="0" r="0" b="0"/>
            <wp:docPr id="204" name="Изображение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Изображение 1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Авто</w:t>
      </w:r>
      <w:r w:rsidRPr="000E77B6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по</w:t>
      </w:r>
      <w:r w:rsidRPr="000E77B6">
        <w:rPr>
          <w:rStyle w:val="a3"/>
          <w:rFonts w:eastAsia="sans-serif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>к</w:t>
      </w:r>
      <w:r w:rsidRPr="000E77B6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рыш</w:t>
      </w:r>
      <w:r w:rsidRPr="000E77B6">
        <w:rPr>
          <w:rStyle w:val="a3"/>
          <w:rFonts w:eastAsia="sans-serif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>к</w:t>
      </w:r>
      <w:r w:rsidRPr="000E77B6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и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к ТКО тоже не относятс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я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0E77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владел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ьцы шин</w:t>
      </w:r>
      <w:r w:rsidRPr="000E77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долж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ны</w:t>
      </w:r>
      <w:r w:rsidRPr="000E77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самостоятельно вывозить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их </w:t>
      </w:r>
      <w:r w:rsidRPr="000E77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на специальные точки сбора либо сдавать в пункты вторсырья.</w:t>
      </w:r>
    </w:p>
    <w:p w14:paraId="224116DD" w14:textId="77777777" w:rsidR="00107D4D" w:rsidRDefault="000E77B6">
      <w:pPr>
        <w:pStyle w:val="a4"/>
        <w:shd w:val="clear" w:color="auto" w:fill="FFFFFF"/>
        <w:spacing w:beforeAutospacing="0" w:after="210" w:afterAutospacing="0"/>
        <w:rPr>
          <w:rFonts w:eastAsia="Segoe UI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noProof/>
          <w:sz w:val="28"/>
          <w:szCs w:val="28"/>
          <w:shd w:val="clear" w:color="auto" w:fill="FFFFFF"/>
        </w:rPr>
        <w:drawing>
          <wp:inline distT="0" distB="0" distL="114300" distR="114300" wp14:anchorId="53FDF82B" wp14:editId="51267D62">
            <wp:extent cx="152400" cy="152400"/>
            <wp:effectExtent l="0" t="0" r="0" b="0"/>
            <wp:docPr id="205" name="Изображение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Изображение 1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egoe UI"/>
          <w:b/>
          <w:bCs/>
          <w:color w:val="000000"/>
          <w:sz w:val="28"/>
          <w:szCs w:val="28"/>
          <w:shd w:val="clear" w:color="auto" w:fill="FFFFFF"/>
          <w:lang w:val="ru-RU"/>
        </w:rPr>
        <w:t>Также не является ТКО зола, ботва, ветки и с/х-отходы</w:t>
      </w:r>
      <w:r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3616D7DB" w14:textId="77777777" w:rsidR="00107D4D" w:rsidRDefault="000E77B6">
      <w:pPr>
        <w:pStyle w:val="a4"/>
        <w:shd w:val="clear" w:color="auto" w:fill="FFFFFF"/>
        <w:spacing w:beforeAutospacing="0" w:after="210" w:afterAutospacing="0"/>
        <w:rPr>
          <w:rFonts w:eastAsia="Segoe UI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noProof/>
          <w:sz w:val="28"/>
          <w:szCs w:val="28"/>
          <w:shd w:val="clear" w:color="auto" w:fill="FFFFFF"/>
        </w:rPr>
        <w:drawing>
          <wp:inline distT="0" distB="0" distL="114300" distR="114300" wp14:anchorId="4CA50ACB" wp14:editId="729BE0B0">
            <wp:extent cx="152400" cy="152400"/>
            <wp:effectExtent l="0" t="0" r="0" b="0"/>
            <wp:docPr id="206" name="Изображение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Изображение 1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egoe UI"/>
          <w:b/>
          <w:bCs/>
          <w:color w:val="000000"/>
          <w:sz w:val="28"/>
          <w:szCs w:val="28"/>
          <w:shd w:val="clear" w:color="auto" w:fill="FFFFFF"/>
          <w:lang w:val="ru-RU"/>
        </w:rPr>
        <w:t>Нельзя выбрасывать в баки ртутные и светодиодные лампы, градусники, батарейки, аккумуляторы.</w:t>
      </w:r>
    </w:p>
    <w:p w14:paraId="2563AF8C" w14:textId="77777777" w:rsidR="00107D4D" w:rsidRDefault="00107D4D">
      <w:pPr>
        <w:pStyle w:val="a4"/>
        <w:shd w:val="clear" w:color="auto" w:fill="FFFFFF"/>
        <w:spacing w:beforeAutospacing="0" w:after="210" w:afterAutospacing="0"/>
        <w:jc w:val="both"/>
        <w:rPr>
          <w:rFonts w:eastAsia="Segoe UI"/>
          <w:color w:val="000000"/>
          <w:sz w:val="28"/>
          <w:szCs w:val="28"/>
          <w:shd w:val="clear" w:color="auto" w:fill="FFFFFF"/>
          <w:lang w:val="ru-RU"/>
        </w:rPr>
      </w:pPr>
    </w:p>
    <w:p w14:paraId="7C52502B" w14:textId="77777777" w:rsidR="00107D4D" w:rsidRDefault="000E77B6">
      <w:pPr>
        <w:pStyle w:val="a4"/>
        <w:shd w:val="clear" w:color="auto" w:fill="FFFFFF"/>
        <w:spacing w:beforeAutospacing="0" w:after="210" w:afterAutospacing="0"/>
        <w:jc w:val="both"/>
        <w:rPr>
          <w:rFonts w:eastAsia="Segoe UI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egoe UI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Если у вас </w:t>
      </w:r>
      <w:r>
        <w:rPr>
          <w:rFonts w:eastAsia="Segoe UI"/>
          <w:b/>
          <w:bCs/>
          <w:color w:val="000000"/>
          <w:sz w:val="28"/>
          <w:szCs w:val="28"/>
          <w:shd w:val="clear" w:color="auto" w:fill="FFFFFF"/>
          <w:lang w:val="ru-RU"/>
        </w:rPr>
        <w:t>есть вопросы или пожелания по качеству вывоза мусора, звоните по телефону «горячей линии»: 8(391) 225-00-24.</w:t>
      </w:r>
    </w:p>
    <w:p w14:paraId="7CDA784E" w14:textId="77777777" w:rsidR="00107D4D" w:rsidRPr="000E77B6" w:rsidRDefault="00107D4D">
      <w:pPr>
        <w:rPr>
          <w:lang w:val="ru-RU"/>
        </w:rPr>
      </w:pPr>
    </w:p>
    <w:sectPr w:rsidR="00107D4D" w:rsidRPr="000E77B6" w:rsidSect="000E77B6">
      <w:pgSz w:w="11906" w:h="16838"/>
      <w:pgMar w:top="1440" w:right="99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Ubuntu">
    <w:altName w:val="Yu Gothic UI"/>
    <w:charset w:val="00"/>
    <w:family w:val="auto"/>
    <w:pitch w:val="default"/>
    <w:sig w:usb0="00000000" w:usb1="00000000" w:usb2="00000000" w:usb3="00000000" w:csb0="2000009F" w:csb1="56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D4D"/>
    <w:rsid w:val="000E77B6"/>
    <w:rsid w:val="00107D4D"/>
    <w:rsid w:val="48D55651"/>
    <w:rsid w:val="6D5C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311DC"/>
  <w15:docId w15:val="{D7875CAE-3341-46C0-9559-0605A83E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paragraph" w:styleId="a4">
    <w:name w:val="Normal (Web)"/>
    <w:basedOn w:val="a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Эталон</cp:lastModifiedBy>
  <cp:revision>3</cp:revision>
  <dcterms:created xsi:type="dcterms:W3CDTF">2023-03-27T02:44:00Z</dcterms:created>
  <dcterms:modified xsi:type="dcterms:W3CDTF">2023-04-03T07:05:00Z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  <property fmtid="{D5CDD505-2E9C-101B-9397-08002B2CF9AE}" pid="3" name="ICV">
    <vt:lpwstr>365F34D8561747468A8525C96E46CDEB</vt:lpwstr>
  </property>
</Properties>
</file>